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F2" w:rsidRPr="005808F2" w:rsidRDefault="005808F2" w:rsidP="005808F2">
      <w:pPr>
        <w:widowControl w:val="0"/>
        <w:jc w:val="center"/>
        <w:rPr>
          <w:b/>
        </w:rPr>
      </w:pPr>
      <w:r>
        <w:tab/>
      </w:r>
      <w:r w:rsidRPr="005808F2">
        <w:rPr>
          <w:b/>
        </w:rPr>
        <w:t>Economics of Agricultural Development -</w:t>
      </w:r>
      <w:r w:rsidRPr="005808F2">
        <w:rPr>
          <w:b/>
        </w:rPr>
        <w:fldChar w:fldCharType="begin"/>
      </w:r>
      <w:r w:rsidRPr="005808F2">
        <w:rPr>
          <w:b/>
        </w:rPr>
        <w:instrText xml:space="preserve"> SEQ CHAPTER \h \r 1</w:instrText>
      </w:r>
      <w:r w:rsidRPr="005808F2">
        <w:rPr>
          <w:b/>
        </w:rPr>
        <w:fldChar w:fldCharType="end"/>
      </w:r>
      <w:r w:rsidRPr="005808F2">
        <w:rPr>
          <w:b/>
        </w:rPr>
        <w:t xml:space="preserve">  AEM 4640</w:t>
      </w:r>
      <w:r w:rsidRPr="005808F2">
        <w:rPr>
          <w:b/>
        </w:rPr>
        <w:tab/>
      </w:r>
      <w:bookmarkStart w:id="0" w:name="_GoBack"/>
      <w:bookmarkEnd w:id="0"/>
    </w:p>
    <w:p w:rsidR="005808F2" w:rsidRPr="005808F2" w:rsidRDefault="005808F2" w:rsidP="005808F2">
      <w:pPr>
        <w:widowControl w:val="0"/>
        <w:jc w:val="center"/>
        <w:rPr>
          <w:b/>
        </w:rPr>
      </w:pPr>
      <w:r w:rsidRPr="005808F2">
        <w:rPr>
          <w:b/>
        </w:rPr>
        <w:t>General Information</w:t>
      </w:r>
    </w:p>
    <w:p w:rsidR="005808F2" w:rsidRDefault="005808F2" w:rsidP="005808F2">
      <w:pPr>
        <w:widowControl w:val="0"/>
        <w:jc w:val="center"/>
      </w:pPr>
      <w:r w:rsidRPr="005808F2">
        <w:rPr>
          <w:b/>
        </w:rPr>
        <w:t>Fall 2013 – Prof. Kyle</w:t>
      </w:r>
    </w:p>
    <w:p w:rsidR="005808F2" w:rsidRDefault="005808F2" w:rsidP="005808F2">
      <w:pPr>
        <w:widowControl w:val="0"/>
        <w:jc w:val="both"/>
      </w:pPr>
    </w:p>
    <w:p w:rsidR="007606C0" w:rsidRDefault="007640F2"/>
    <w:p w:rsidR="005808F2" w:rsidRDefault="005808F2">
      <w:r>
        <w:t>AEM 4640 is a survey course intended for upper level undergraduates or master’s students with a background in economics</w:t>
      </w:r>
      <w:r w:rsidR="000559BC">
        <w:t xml:space="preserve">. </w:t>
      </w:r>
      <w:r>
        <w:t xml:space="preserve"> </w:t>
      </w:r>
      <w:r w:rsidR="000559BC">
        <w:t>G</w:t>
      </w:r>
      <w:r>
        <w:t>rad students from other departments with at least one semester of introductory economics</w:t>
      </w:r>
      <w:r w:rsidR="000559BC">
        <w:t xml:space="preserve"> can enroll with permission of the instructor</w:t>
      </w:r>
      <w:r>
        <w:t xml:space="preserve">. </w:t>
      </w:r>
    </w:p>
    <w:p w:rsidR="005808F2" w:rsidRDefault="005808F2"/>
    <w:p w:rsidR="005808F2" w:rsidRDefault="005808F2">
      <w:r>
        <w:t>The course surveys the literature relating to agriculture and rural development in low income countries.  There will be two lectures a week.  In addition, students will write a major term paper in consultation with Prof. Kyle.  This term paper can serve as the basis for a Master’s thesis or project paper, or as a chapter in a thesis or dissertation.  Students will be expected to provide outlines and preliminary literature reviews at various points through the semester which will serve as a point of departure in individual discussions of topics, analytical approach, data sources, etc.</w:t>
      </w:r>
    </w:p>
    <w:p w:rsidR="005808F2" w:rsidRDefault="005808F2"/>
    <w:p w:rsidR="005808F2" w:rsidRDefault="005808F2">
      <w:r>
        <w:t>Grading will be weighted as follows:</w:t>
      </w:r>
    </w:p>
    <w:p w:rsidR="005808F2" w:rsidRDefault="005808F2"/>
    <w:p w:rsidR="005808F2" w:rsidRDefault="005808F2">
      <w:r>
        <w:t>Prelim 20%</w:t>
      </w:r>
    </w:p>
    <w:p w:rsidR="005808F2" w:rsidRDefault="005808F2">
      <w:r>
        <w:t>First Paper Prospectus 5%</w:t>
      </w:r>
    </w:p>
    <w:p w:rsidR="005808F2" w:rsidRDefault="005808F2">
      <w:r>
        <w:t>Second Paper Prospectus and Outline 5%</w:t>
      </w:r>
    </w:p>
    <w:p w:rsidR="005808F2" w:rsidRDefault="005808F2">
      <w:r>
        <w:t>Final Exam  30%</w:t>
      </w:r>
    </w:p>
    <w:p w:rsidR="005808F2" w:rsidRDefault="005808F2">
      <w:r>
        <w:t>Final Paper  40%</w:t>
      </w:r>
    </w:p>
    <w:p w:rsidR="00162A44" w:rsidRDefault="00162A44"/>
    <w:p w:rsidR="00162A44" w:rsidRPr="00162A44" w:rsidRDefault="00162A44">
      <w:r>
        <w:t xml:space="preserve">Readings will come both from a text – Norton, </w:t>
      </w:r>
      <w:proofErr w:type="spellStart"/>
      <w:r>
        <w:t>Alwang</w:t>
      </w:r>
      <w:proofErr w:type="spellEnd"/>
      <w:r>
        <w:t xml:space="preserve">, and Masters </w:t>
      </w:r>
      <w:r>
        <w:rPr>
          <w:i/>
        </w:rPr>
        <w:t>Economics of Agricultural Development</w:t>
      </w:r>
      <w:r>
        <w:t xml:space="preserve"> 2</w:t>
      </w:r>
      <w:r w:rsidRPr="00162A44">
        <w:rPr>
          <w:vertAlign w:val="superscript"/>
        </w:rPr>
        <w:t>nd</w:t>
      </w:r>
      <w:r>
        <w:t xml:space="preserve"> edition </w:t>
      </w:r>
      <w:proofErr w:type="spellStart"/>
      <w:r>
        <w:t>Routledge</w:t>
      </w:r>
      <w:proofErr w:type="spellEnd"/>
      <w:r>
        <w:t>, 2010 – and from assorted other readings detailed on the reading list.  Please note that starred readings are required – Non-starred readings are included for those who wish to read more on a particular topic.</w:t>
      </w:r>
    </w:p>
    <w:sectPr w:rsidR="00162A44" w:rsidRPr="0016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F2"/>
    <w:rsid w:val="00037B2F"/>
    <w:rsid w:val="000559BC"/>
    <w:rsid w:val="00162A44"/>
    <w:rsid w:val="00473FF0"/>
    <w:rsid w:val="005808F2"/>
    <w:rsid w:val="007640F2"/>
    <w:rsid w:val="00C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sck5</cp:lastModifiedBy>
  <cp:revision>2</cp:revision>
  <dcterms:created xsi:type="dcterms:W3CDTF">2013-08-23T15:04:00Z</dcterms:created>
  <dcterms:modified xsi:type="dcterms:W3CDTF">2013-08-23T15:04:00Z</dcterms:modified>
</cp:coreProperties>
</file>